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pPr w:leftFromText="180" w:rightFromText="180" w:vertAnchor="text" w:horzAnchor="page" w:tblpX="1427" w:tblpY="626"/>
        <w:tblOverlap w:val="never"/>
        <w:tblW w:w="1512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6"/>
        <w:gridCol w:w="1561"/>
        <w:gridCol w:w="1577"/>
        <w:gridCol w:w="1148"/>
        <w:gridCol w:w="1086"/>
        <w:gridCol w:w="2307"/>
        <w:gridCol w:w="1110"/>
        <w:gridCol w:w="1275"/>
        <w:gridCol w:w="42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5121" w:type="dxa"/>
            <w:gridSpan w:val="9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500" w:lineRule="exact"/>
              <w:jc w:val="left"/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附件1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2023年金华经济技术开发区基层医疗卫生单位编外用工招聘岗位需求表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Cs w:val="21"/>
                <w:lang w:bidi="ar"/>
              </w:rPr>
              <w:t>招聘单位</w:t>
            </w:r>
          </w:p>
        </w:tc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Cs w:val="21"/>
                <w:lang w:bidi="ar"/>
              </w:rPr>
              <w:t>招聘岗位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Cs w:val="21"/>
                <w:lang w:bidi="ar"/>
              </w:rPr>
              <w:t>招聘人数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Cs w:val="21"/>
                <w:lang w:bidi="ar"/>
              </w:rPr>
              <w:t>学历要求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Cs w:val="21"/>
                <w:lang w:bidi="ar"/>
              </w:rPr>
              <w:t>专业要求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Cs w:val="21"/>
                <w:lang w:bidi="ar"/>
              </w:rPr>
              <w:t>户籍范围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Cs w:val="21"/>
                <w:lang w:bidi="ar"/>
              </w:rPr>
              <w:t>年龄要求</w:t>
            </w:r>
          </w:p>
        </w:tc>
        <w:tc>
          <w:tcPr>
            <w:tcW w:w="4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Cs w:val="21"/>
                <w:lang w:bidi="ar"/>
              </w:rPr>
              <w:t>其它要求和有关说明(执业资格、专业技术资格、工作经历等）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5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三江街道社区卫生服务中心</w:t>
            </w:r>
          </w:p>
        </w:tc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医师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本科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临床医学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不限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40周岁及以下，具有相应的中级及以上职称的人员年龄可放宽至45周岁。</w:t>
            </w:r>
          </w:p>
        </w:tc>
        <w:tc>
          <w:tcPr>
            <w:tcW w:w="4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具有执业医师及以上资格，且取得住院医师规范化培训合格证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5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B超医师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本科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临床医学、医学影像学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不限</w:t>
            </w:r>
          </w:p>
        </w:tc>
        <w:tc>
          <w:tcPr>
            <w:tcW w:w="12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4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具有执业医师及以上资格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15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护士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本科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护理学类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不限</w:t>
            </w:r>
          </w:p>
        </w:tc>
        <w:tc>
          <w:tcPr>
            <w:tcW w:w="12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4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具有护师及以上资格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15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江南街道社区医院服务中心</w:t>
            </w:r>
          </w:p>
        </w:tc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中药士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大专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中药学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不限</w:t>
            </w:r>
          </w:p>
        </w:tc>
        <w:tc>
          <w:tcPr>
            <w:tcW w:w="12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4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具有中药士及以上资格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15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医生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本科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临床医学、中西医临床医学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不限</w:t>
            </w:r>
          </w:p>
        </w:tc>
        <w:tc>
          <w:tcPr>
            <w:tcW w:w="12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4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具有执业医师及以上资格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15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西关街道社区卫生服务中心</w:t>
            </w:r>
          </w:p>
        </w:tc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护士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大专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护理学类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不限</w:t>
            </w:r>
          </w:p>
        </w:tc>
        <w:tc>
          <w:tcPr>
            <w:tcW w:w="12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4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具有护士及以上资格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7</w:t>
            </w:r>
          </w:p>
        </w:tc>
        <w:tc>
          <w:tcPr>
            <w:tcW w:w="15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放射技师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大专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 xml:space="preserve">医学影像技术、医学影像学 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不限</w:t>
            </w:r>
          </w:p>
        </w:tc>
        <w:tc>
          <w:tcPr>
            <w:tcW w:w="12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4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具有技师及以上资格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8</w:t>
            </w:r>
          </w:p>
        </w:tc>
        <w:tc>
          <w:tcPr>
            <w:tcW w:w="15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药师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大专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药学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不限</w:t>
            </w:r>
          </w:p>
        </w:tc>
        <w:tc>
          <w:tcPr>
            <w:tcW w:w="12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4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具有药师及以上资格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9</w:t>
            </w:r>
          </w:p>
        </w:tc>
        <w:tc>
          <w:tcPr>
            <w:tcW w:w="15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秋滨街道社区卫生服务中心</w:t>
            </w:r>
          </w:p>
        </w:tc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康复科医师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本科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临床医学、康复治疗学、中医学、中西医临床医学、针灸推拿学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不限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40周岁及以下，具有相应的中级及以上职称的人员年龄可放宽至45周岁。</w:t>
            </w:r>
          </w:p>
        </w:tc>
        <w:tc>
          <w:tcPr>
            <w:tcW w:w="4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具有执业医师及以上资格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15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中药士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大专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中药学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不限</w:t>
            </w:r>
          </w:p>
        </w:tc>
        <w:tc>
          <w:tcPr>
            <w:tcW w:w="12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4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须在2024年12月31日前取得中药士及以上资格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11</w:t>
            </w:r>
          </w:p>
        </w:tc>
        <w:tc>
          <w:tcPr>
            <w:tcW w:w="15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放射医生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大专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医学影像学、临床医学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不限</w:t>
            </w:r>
          </w:p>
        </w:tc>
        <w:tc>
          <w:tcPr>
            <w:tcW w:w="12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4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具有执业助理医师及以上资格（临床医学专业要求注册范围医学影像和放射治疗专业）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12</w:t>
            </w:r>
          </w:p>
        </w:tc>
        <w:tc>
          <w:tcPr>
            <w:tcW w:w="15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口腔科医师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大专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口腔医学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不限</w:t>
            </w:r>
          </w:p>
        </w:tc>
        <w:tc>
          <w:tcPr>
            <w:tcW w:w="12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4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具有执业医师及以上资格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13</w:t>
            </w:r>
          </w:p>
        </w:tc>
        <w:tc>
          <w:tcPr>
            <w:tcW w:w="15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苏孟乡中心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卫生院</w:t>
            </w:r>
          </w:p>
        </w:tc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全科医生1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大专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临床医学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不限</w:t>
            </w:r>
          </w:p>
        </w:tc>
        <w:tc>
          <w:tcPr>
            <w:tcW w:w="12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4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具有执业助理医师及以上资格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14</w:t>
            </w:r>
          </w:p>
        </w:tc>
        <w:tc>
          <w:tcPr>
            <w:tcW w:w="15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全科医生2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大专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临床医学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不限</w:t>
            </w:r>
          </w:p>
        </w:tc>
        <w:tc>
          <w:tcPr>
            <w:tcW w:w="12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4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须在2024年12月31日前取得执业助理医师及以上资格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15</w:t>
            </w:r>
          </w:p>
        </w:tc>
        <w:tc>
          <w:tcPr>
            <w:tcW w:w="15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护士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7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大专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护理学类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不限</w:t>
            </w:r>
          </w:p>
        </w:tc>
        <w:tc>
          <w:tcPr>
            <w:tcW w:w="12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4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具有护士及以上资格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16</w:t>
            </w:r>
          </w:p>
        </w:tc>
        <w:tc>
          <w:tcPr>
            <w:tcW w:w="15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康复技士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大专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康复治疗技术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不限</w:t>
            </w:r>
          </w:p>
        </w:tc>
        <w:tc>
          <w:tcPr>
            <w:tcW w:w="12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4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具有康复士及以上资格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17</w:t>
            </w:r>
          </w:p>
        </w:tc>
        <w:tc>
          <w:tcPr>
            <w:tcW w:w="15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信息管理员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本科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计算机类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不限</w:t>
            </w:r>
          </w:p>
        </w:tc>
        <w:tc>
          <w:tcPr>
            <w:tcW w:w="12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4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具有</w:t>
            </w:r>
            <w:r>
              <w:rPr>
                <w:rStyle w:val="22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  <w:t>医疗机构信息管理及医保信息工作经验</w:t>
            </w:r>
            <w:r>
              <w:rPr>
                <w:rStyle w:val="23"/>
                <w:rFonts w:hint="default" w:ascii="仿宋_GB2312" w:hAnsi="仿宋_GB2312" w:eastAsia="仿宋_GB2312" w:cs="仿宋_GB2312"/>
                <w:sz w:val="21"/>
                <w:szCs w:val="21"/>
                <w:lang w:bidi="ar"/>
              </w:rPr>
              <w:t>，且具有网络管理员及以上资格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18</w:t>
            </w:r>
          </w:p>
        </w:tc>
        <w:tc>
          <w:tcPr>
            <w:tcW w:w="15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会计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本科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会计学、财务管理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不限</w:t>
            </w:r>
          </w:p>
        </w:tc>
        <w:tc>
          <w:tcPr>
            <w:tcW w:w="12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4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具有助理会计师及以上资格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19</w:t>
            </w:r>
          </w:p>
        </w:tc>
        <w:tc>
          <w:tcPr>
            <w:tcW w:w="15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放射技士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大专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医学影像技术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不限</w:t>
            </w:r>
          </w:p>
        </w:tc>
        <w:tc>
          <w:tcPr>
            <w:tcW w:w="12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4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须在2024年12月31日前取得技士及以上资格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15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中医生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大专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中医学、针灸推拿学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不限</w:t>
            </w:r>
          </w:p>
        </w:tc>
        <w:tc>
          <w:tcPr>
            <w:tcW w:w="12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4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具有执业助理医师及以上资格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21</w:t>
            </w:r>
          </w:p>
        </w:tc>
        <w:tc>
          <w:tcPr>
            <w:tcW w:w="15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检验士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大专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医学检验技术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不限</w:t>
            </w:r>
          </w:p>
        </w:tc>
        <w:tc>
          <w:tcPr>
            <w:tcW w:w="12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4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具有检验士及以上资格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22</w:t>
            </w:r>
          </w:p>
        </w:tc>
        <w:tc>
          <w:tcPr>
            <w:tcW w:w="15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药士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大专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药学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不限</w:t>
            </w:r>
          </w:p>
        </w:tc>
        <w:tc>
          <w:tcPr>
            <w:tcW w:w="12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4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具有药士及以上资格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23</w:t>
            </w:r>
          </w:p>
        </w:tc>
        <w:tc>
          <w:tcPr>
            <w:tcW w:w="15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石门农场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卫生院</w:t>
            </w:r>
          </w:p>
        </w:tc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全科医生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大专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中西医结合临床、临床医学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不限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40周岁及以下，具有相应的中级及以上职称的人员年龄可放宽至45周岁。</w:t>
            </w:r>
          </w:p>
        </w:tc>
        <w:tc>
          <w:tcPr>
            <w:tcW w:w="4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具有执业助理医师及以上资格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24</w:t>
            </w:r>
          </w:p>
        </w:tc>
        <w:tc>
          <w:tcPr>
            <w:tcW w:w="15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护士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大专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护理学类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不限</w:t>
            </w:r>
          </w:p>
        </w:tc>
        <w:tc>
          <w:tcPr>
            <w:tcW w:w="12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4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具有护士及以上资格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25</w:t>
            </w:r>
          </w:p>
        </w:tc>
        <w:tc>
          <w:tcPr>
            <w:tcW w:w="15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药士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大专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药学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不限</w:t>
            </w:r>
          </w:p>
        </w:tc>
        <w:tc>
          <w:tcPr>
            <w:tcW w:w="12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4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具有药士及以上资格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26</w:t>
            </w:r>
          </w:p>
        </w:tc>
        <w:tc>
          <w:tcPr>
            <w:tcW w:w="15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康复技士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大专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康复治疗技术、康复医学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不限</w:t>
            </w:r>
          </w:p>
        </w:tc>
        <w:tc>
          <w:tcPr>
            <w:tcW w:w="12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4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具有康复士及以上资格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27</w:t>
            </w:r>
          </w:p>
        </w:tc>
        <w:tc>
          <w:tcPr>
            <w:tcW w:w="15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汤溪卫生院</w:t>
            </w:r>
          </w:p>
        </w:tc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护士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大专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护理学类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不限</w:t>
            </w:r>
          </w:p>
        </w:tc>
        <w:tc>
          <w:tcPr>
            <w:tcW w:w="12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4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具有护士及以上资格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28</w:t>
            </w:r>
          </w:p>
        </w:tc>
        <w:tc>
          <w:tcPr>
            <w:tcW w:w="15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药师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本科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药学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不限</w:t>
            </w:r>
          </w:p>
        </w:tc>
        <w:tc>
          <w:tcPr>
            <w:tcW w:w="12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4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具有药师及以上资格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29</w:t>
            </w:r>
          </w:p>
        </w:tc>
        <w:tc>
          <w:tcPr>
            <w:tcW w:w="15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放射科人员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大专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医学影像技术、医学影像学、临床医学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不限</w:t>
            </w:r>
          </w:p>
        </w:tc>
        <w:tc>
          <w:tcPr>
            <w:tcW w:w="12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4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具有技士及以上资格或具有执业助理医师及以上资格（临床医学专业要求注册范围医学影像和放射治疗专业）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30</w:t>
            </w:r>
          </w:p>
        </w:tc>
        <w:tc>
          <w:tcPr>
            <w:tcW w:w="15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医生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大专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临床医学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不限</w:t>
            </w:r>
          </w:p>
        </w:tc>
        <w:tc>
          <w:tcPr>
            <w:tcW w:w="12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4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具有执业助理医师及以上资格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31</w:t>
            </w:r>
          </w:p>
        </w:tc>
        <w:tc>
          <w:tcPr>
            <w:tcW w:w="15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洋埠镇中心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卫生院</w:t>
            </w:r>
          </w:p>
        </w:tc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放射技士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000000"/>
                <w:szCs w:val="21"/>
              </w:rPr>
              <w:t>大专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医学影像技术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不限</w:t>
            </w:r>
          </w:p>
        </w:tc>
        <w:tc>
          <w:tcPr>
            <w:tcW w:w="12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4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具有技士及以上资格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32</w:t>
            </w:r>
          </w:p>
        </w:tc>
        <w:tc>
          <w:tcPr>
            <w:tcW w:w="15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检验师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本科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医学检验技术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不限</w:t>
            </w:r>
          </w:p>
        </w:tc>
        <w:tc>
          <w:tcPr>
            <w:tcW w:w="12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4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具有检验师及以上资格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33</w:t>
            </w:r>
          </w:p>
        </w:tc>
        <w:tc>
          <w:tcPr>
            <w:tcW w:w="15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中药士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000000"/>
                <w:szCs w:val="21"/>
              </w:rPr>
              <w:t>大专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中药学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不限</w:t>
            </w:r>
          </w:p>
        </w:tc>
        <w:tc>
          <w:tcPr>
            <w:tcW w:w="12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4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具有中药士及以上资格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34</w:t>
            </w:r>
          </w:p>
        </w:tc>
        <w:tc>
          <w:tcPr>
            <w:tcW w:w="15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会计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000000"/>
                <w:szCs w:val="21"/>
              </w:rPr>
              <w:t>大专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会计学、财务管理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不限</w:t>
            </w:r>
          </w:p>
        </w:tc>
        <w:tc>
          <w:tcPr>
            <w:tcW w:w="12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4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具有助理会计师及以上资格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35</w:t>
            </w:r>
          </w:p>
        </w:tc>
        <w:tc>
          <w:tcPr>
            <w:tcW w:w="15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B超医师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大专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医学影像学、临床医学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不限</w:t>
            </w:r>
          </w:p>
        </w:tc>
        <w:tc>
          <w:tcPr>
            <w:tcW w:w="12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4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具有执业医师及以上资格（临床医学专业要求注册范围医学影像和放射治疗专业）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39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合计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50</w:t>
            </w:r>
          </w:p>
        </w:tc>
        <w:tc>
          <w:tcPr>
            <w:tcW w:w="1003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学历要求本科的为本科及以上，大专的为大专及以上。</w:t>
            </w:r>
          </w:p>
        </w:tc>
      </w:tr>
    </w:tbl>
    <w:p>
      <w:pPr>
        <w:spacing w:line="500" w:lineRule="exact"/>
        <w:jc w:val="left"/>
        <w:rPr>
          <w:rFonts w:ascii="黑体" w:hAnsi="黑体" w:eastAsia="黑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sectPr>
          <w:pgSz w:w="16838" w:h="11906" w:orient="landscape"/>
          <w:pgMar w:top="1797" w:right="1440" w:bottom="1797" w:left="1440" w:header="851" w:footer="992" w:gutter="0"/>
          <w:cols w:space="0" w:num="1"/>
          <w:docGrid w:type="linesAndChars" w:linePitch="319" w:charSpace="640"/>
        </w:sectPr>
      </w:pPr>
    </w:p>
    <w:p>
      <w:pPr>
        <w:ind w:right="64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bidi w:val="0"/>
        <w:rPr>
          <w:rFonts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tabs>
          <w:tab w:val="left" w:pos="2481"/>
        </w:tabs>
        <w:bidi w:val="0"/>
        <w:jc w:val="left"/>
        <w:rPr>
          <w:lang w:val="en-US" w:eastAsia="zh-CN"/>
        </w:rPr>
      </w:pPr>
      <w:r>
        <w:rPr>
          <w:rFonts w:hint="eastAsia"/>
          <w:lang w:val="en-US" w:eastAsia="zh-CN"/>
        </w:rPr>
        <w:tab/>
      </w:r>
      <w:bookmarkStart w:id="0" w:name="_GoBack"/>
      <w:bookmarkEnd w:id="0"/>
    </w:p>
    <w:sectPr>
      <w:pgSz w:w="11906" w:h="16838"/>
      <w:pgMar w:top="1440" w:right="1797" w:bottom="1440" w:left="1797" w:header="851" w:footer="992" w:gutter="0"/>
      <w:cols w:space="0" w:num="1"/>
      <w:docGrid w:type="linesAndChars" w:linePitch="319" w:charSpace="6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7"/>
  <w:drawingGridVerticalSpacing w:val="159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g2ZWVkNmM5ODRhM2U5OTU1NDdiMDgxYjBhMzEwY2IifQ=="/>
  </w:docVars>
  <w:rsids>
    <w:rsidRoot w:val="00B9521D"/>
    <w:rsid w:val="000001FC"/>
    <w:rsid w:val="00011FFA"/>
    <w:rsid w:val="00016140"/>
    <w:rsid w:val="00021626"/>
    <w:rsid w:val="00025A9A"/>
    <w:rsid w:val="00056804"/>
    <w:rsid w:val="00064869"/>
    <w:rsid w:val="00076E0A"/>
    <w:rsid w:val="00093195"/>
    <w:rsid w:val="00093A40"/>
    <w:rsid w:val="00096823"/>
    <w:rsid w:val="000A4C3B"/>
    <w:rsid w:val="000B686A"/>
    <w:rsid w:val="000C11C3"/>
    <w:rsid w:val="000C7EB1"/>
    <w:rsid w:val="000D1128"/>
    <w:rsid w:val="000D5F6B"/>
    <w:rsid w:val="000F473A"/>
    <w:rsid w:val="001033CD"/>
    <w:rsid w:val="00121590"/>
    <w:rsid w:val="0012687A"/>
    <w:rsid w:val="00140410"/>
    <w:rsid w:val="001438A5"/>
    <w:rsid w:val="001516EB"/>
    <w:rsid w:val="001523BF"/>
    <w:rsid w:val="001547F2"/>
    <w:rsid w:val="00154A41"/>
    <w:rsid w:val="00165920"/>
    <w:rsid w:val="00173EBF"/>
    <w:rsid w:val="0018174D"/>
    <w:rsid w:val="00187A38"/>
    <w:rsid w:val="00187B00"/>
    <w:rsid w:val="00193DBD"/>
    <w:rsid w:val="001966A9"/>
    <w:rsid w:val="001B52C2"/>
    <w:rsid w:val="001C2D95"/>
    <w:rsid w:val="001D0E38"/>
    <w:rsid w:val="001E15E1"/>
    <w:rsid w:val="001E2B8A"/>
    <w:rsid w:val="001E4C06"/>
    <w:rsid w:val="001F50B5"/>
    <w:rsid w:val="002204B9"/>
    <w:rsid w:val="00226B81"/>
    <w:rsid w:val="002352C7"/>
    <w:rsid w:val="00243352"/>
    <w:rsid w:val="00285596"/>
    <w:rsid w:val="00285A2B"/>
    <w:rsid w:val="00290478"/>
    <w:rsid w:val="00296707"/>
    <w:rsid w:val="002A2786"/>
    <w:rsid w:val="002A43D5"/>
    <w:rsid w:val="002B0354"/>
    <w:rsid w:val="002B2011"/>
    <w:rsid w:val="002C1BE9"/>
    <w:rsid w:val="002D1664"/>
    <w:rsid w:val="002D6505"/>
    <w:rsid w:val="002D6E71"/>
    <w:rsid w:val="002E0AE7"/>
    <w:rsid w:val="002F56D2"/>
    <w:rsid w:val="00305B5D"/>
    <w:rsid w:val="00311255"/>
    <w:rsid w:val="00314737"/>
    <w:rsid w:val="00336511"/>
    <w:rsid w:val="003418A7"/>
    <w:rsid w:val="003528D3"/>
    <w:rsid w:val="00356C16"/>
    <w:rsid w:val="003654C5"/>
    <w:rsid w:val="00381EAD"/>
    <w:rsid w:val="0039793D"/>
    <w:rsid w:val="003B7E5B"/>
    <w:rsid w:val="003C1C5B"/>
    <w:rsid w:val="003D0E11"/>
    <w:rsid w:val="003D4155"/>
    <w:rsid w:val="003D778E"/>
    <w:rsid w:val="003E6487"/>
    <w:rsid w:val="004003A3"/>
    <w:rsid w:val="004072B7"/>
    <w:rsid w:val="004124BF"/>
    <w:rsid w:val="004138E8"/>
    <w:rsid w:val="00423302"/>
    <w:rsid w:val="00435781"/>
    <w:rsid w:val="00436CC3"/>
    <w:rsid w:val="0044074A"/>
    <w:rsid w:val="00444DC4"/>
    <w:rsid w:val="00450FC4"/>
    <w:rsid w:val="00454CF7"/>
    <w:rsid w:val="00456F1E"/>
    <w:rsid w:val="0046266B"/>
    <w:rsid w:val="0047720D"/>
    <w:rsid w:val="004A4E8C"/>
    <w:rsid w:val="004C0AA6"/>
    <w:rsid w:val="004F3CDF"/>
    <w:rsid w:val="004F7B76"/>
    <w:rsid w:val="00502F53"/>
    <w:rsid w:val="00510421"/>
    <w:rsid w:val="0052496A"/>
    <w:rsid w:val="00527807"/>
    <w:rsid w:val="00543C32"/>
    <w:rsid w:val="005470DF"/>
    <w:rsid w:val="005558A5"/>
    <w:rsid w:val="00571F9E"/>
    <w:rsid w:val="00575357"/>
    <w:rsid w:val="00581975"/>
    <w:rsid w:val="0058666A"/>
    <w:rsid w:val="00596600"/>
    <w:rsid w:val="005B673E"/>
    <w:rsid w:val="005D37D1"/>
    <w:rsid w:val="005D43BE"/>
    <w:rsid w:val="005E309F"/>
    <w:rsid w:val="005E4914"/>
    <w:rsid w:val="00601ED3"/>
    <w:rsid w:val="0060529C"/>
    <w:rsid w:val="00621E31"/>
    <w:rsid w:val="00627303"/>
    <w:rsid w:val="0064271D"/>
    <w:rsid w:val="006450B7"/>
    <w:rsid w:val="00650801"/>
    <w:rsid w:val="00651772"/>
    <w:rsid w:val="006531A3"/>
    <w:rsid w:val="006604DB"/>
    <w:rsid w:val="006609AF"/>
    <w:rsid w:val="00665BCE"/>
    <w:rsid w:val="00690829"/>
    <w:rsid w:val="00691E61"/>
    <w:rsid w:val="006A20B2"/>
    <w:rsid w:val="006A28E1"/>
    <w:rsid w:val="006B2744"/>
    <w:rsid w:val="006D1BF6"/>
    <w:rsid w:val="006D344D"/>
    <w:rsid w:val="006F0ECA"/>
    <w:rsid w:val="006F6ACA"/>
    <w:rsid w:val="006F7524"/>
    <w:rsid w:val="00706F6E"/>
    <w:rsid w:val="00761B10"/>
    <w:rsid w:val="0076460A"/>
    <w:rsid w:val="00793C2A"/>
    <w:rsid w:val="007B73DC"/>
    <w:rsid w:val="007C0B11"/>
    <w:rsid w:val="007D1EE6"/>
    <w:rsid w:val="007E2E47"/>
    <w:rsid w:val="007F0E46"/>
    <w:rsid w:val="00803706"/>
    <w:rsid w:val="00823CD9"/>
    <w:rsid w:val="008433F2"/>
    <w:rsid w:val="008462D7"/>
    <w:rsid w:val="00850A71"/>
    <w:rsid w:val="00854850"/>
    <w:rsid w:val="00860C34"/>
    <w:rsid w:val="00866529"/>
    <w:rsid w:val="00867F58"/>
    <w:rsid w:val="008771B2"/>
    <w:rsid w:val="00883F3B"/>
    <w:rsid w:val="00890D77"/>
    <w:rsid w:val="008A4ADD"/>
    <w:rsid w:val="008B4D9D"/>
    <w:rsid w:val="008C377E"/>
    <w:rsid w:val="008E5D2F"/>
    <w:rsid w:val="008F1918"/>
    <w:rsid w:val="008F66D5"/>
    <w:rsid w:val="008F7F75"/>
    <w:rsid w:val="009111F8"/>
    <w:rsid w:val="00927A58"/>
    <w:rsid w:val="00941B7B"/>
    <w:rsid w:val="00942E1D"/>
    <w:rsid w:val="00960D2B"/>
    <w:rsid w:val="00966D4A"/>
    <w:rsid w:val="00971794"/>
    <w:rsid w:val="00994EB5"/>
    <w:rsid w:val="009B7FF1"/>
    <w:rsid w:val="009C443E"/>
    <w:rsid w:val="009C500A"/>
    <w:rsid w:val="009E0341"/>
    <w:rsid w:val="00A254B2"/>
    <w:rsid w:val="00A261F2"/>
    <w:rsid w:val="00A31FF5"/>
    <w:rsid w:val="00A40379"/>
    <w:rsid w:val="00A41B43"/>
    <w:rsid w:val="00A524B4"/>
    <w:rsid w:val="00A53077"/>
    <w:rsid w:val="00A62691"/>
    <w:rsid w:val="00A63397"/>
    <w:rsid w:val="00A80BB5"/>
    <w:rsid w:val="00A90659"/>
    <w:rsid w:val="00A91D12"/>
    <w:rsid w:val="00A96222"/>
    <w:rsid w:val="00AA0712"/>
    <w:rsid w:val="00AA634D"/>
    <w:rsid w:val="00AA6D47"/>
    <w:rsid w:val="00AB476C"/>
    <w:rsid w:val="00AB75D3"/>
    <w:rsid w:val="00AC0814"/>
    <w:rsid w:val="00AE09EB"/>
    <w:rsid w:val="00AF69D4"/>
    <w:rsid w:val="00B061CF"/>
    <w:rsid w:val="00B12FA3"/>
    <w:rsid w:val="00B20762"/>
    <w:rsid w:val="00B20F87"/>
    <w:rsid w:val="00B26209"/>
    <w:rsid w:val="00B364D4"/>
    <w:rsid w:val="00B41B1D"/>
    <w:rsid w:val="00B42292"/>
    <w:rsid w:val="00B6175F"/>
    <w:rsid w:val="00B63CD7"/>
    <w:rsid w:val="00B716D3"/>
    <w:rsid w:val="00B76941"/>
    <w:rsid w:val="00B9521D"/>
    <w:rsid w:val="00BA0485"/>
    <w:rsid w:val="00BA2AF2"/>
    <w:rsid w:val="00BB501B"/>
    <w:rsid w:val="00BD78F3"/>
    <w:rsid w:val="00BE2DD9"/>
    <w:rsid w:val="00BE6298"/>
    <w:rsid w:val="00BF11FA"/>
    <w:rsid w:val="00BF2B5A"/>
    <w:rsid w:val="00BF45C8"/>
    <w:rsid w:val="00C118BC"/>
    <w:rsid w:val="00C202C9"/>
    <w:rsid w:val="00C4022B"/>
    <w:rsid w:val="00C404D5"/>
    <w:rsid w:val="00C65DD0"/>
    <w:rsid w:val="00C77512"/>
    <w:rsid w:val="00C83724"/>
    <w:rsid w:val="00C84D2A"/>
    <w:rsid w:val="00CA24B8"/>
    <w:rsid w:val="00CA4231"/>
    <w:rsid w:val="00CA4D60"/>
    <w:rsid w:val="00CB5D14"/>
    <w:rsid w:val="00CC0606"/>
    <w:rsid w:val="00CC30E6"/>
    <w:rsid w:val="00CE2B24"/>
    <w:rsid w:val="00CF5A13"/>
    <w:rsid w:val="00CF61AC"/>
    <w:rsid w:val="00D07207"/>
    <w:rsid w:val="00D17B7D"/>
    <w:rsid w:val="00D243C3"/>
    <w:rsid w:val="00D24E84"/>
    <w:rsid w:val="00D2611B"/>
    <w:rsid w:val="00D35D0E"/>
    <w:rsid w:val="00D35F89"/>
    <w:rsid w:val="00D4350D"/>
    <w:rsid w:val="00D515F1"/>
    <w:rsid w:val="00D55CBC"/>
    <w:rsid w:val="00D76978"/>
    <w:rsid w:val="00D802FB"/>
    <w:rsid w:val="00D9196E"/>
    <w:rsid w:val="00D97197"/>
    <w:rsid w:val="00DB38FF"/>
    <w:rsid w:val="00DC5A2C"/>
    <w:rsid w:val="00DC7582"/>
    <w:rsid w:val="00DC7D4A"/>
    <w:rsid w:val="00DE7D4D"/>
    <w:rsid w:val="00DF36F1"/>
    <w:rsid w:val="00E01FD7"/>
    <w:rsid w:val="00E03712"/>
    <w:rsid w:val="00E100AE"/>
    <w:rsid w:val="00E16C5D"/>
    <w:rsid w:val="00E20B18"/>
    <w:rsid w:val="00E32582"/>
    <w:rsid w:val="00E37DAF"/>
    <w:rsid w:val="00E51730"/>
    <w:rsid w:val="00E606BE"/>
    <w:rsid w:val="00E75894"/>
    <w:rsid w:val="00E866A2"/>
    <w:rsid w:val="00EA219A"/>
    <w:rsid w:val="00EC1191"/>
    <w:rsid w:val="00EC1360"/>
    <w:rsid w:val="00ED207A"/>
    <w:rsid w:val="00ED26C8"/>
    <w:rsid w:val="00ED29D1"/>
    <w:rsid w:val="00EE5071"/>
    <w:rsid w:val="00F01A7F"/>
    <w:rsid w:val="00F13AE5"/>
    <w:rsid w:val="00F15C85"/>
    <w:rsid w:val="00F30BDE"/>
    <w:rsid w:val="00F43738"/>
    <w:rsid w:val="00F479BA"/>
    <w:rsid w:val="00F56CED"/>
    <w:rsid w:val="00F6571C"/>
    <w:rsid w:val="00F705A3"/>
    <w:rsid w:val="00F739AF"/>
    <w:rsid w:val="00F836F5"/>
    <w:rsid w:val="00F85E2A"/>
    <w:rsid w:val="00FA26BA"/>
    <w:rsid w:val="00FB2CFC"/>
    <w:rsid w:val="00FB6878"/>
    <w:rsid w:val="00FE2B8F"/>
    <w:rsid w:val="012A6BDB"/>
    <w:rsid w:val="024535A0"/>
    <w:rsid w:val="0434636C"/>
    <w:rsid w:val="06135229"/>
    <w:rsid w:val="09D516AE"/>
    <w:rsid w:val="0A314601"/>
    <w:rsid w:val="0AC44419"/>
    <w:rsid w:val="0D384508"/>
    <w:rsid w:val="0EAB29D3"/>
    <w:rsid w:val="11881984"/>
    <w:rsid w:val="131D1B36"/>
    <w:rsid w:val="1A646862"/>
    <w:rsid w:val="1BA333BA"/>
    <w:rsid w:val="1E933BB9"/>
    <w:rsid w:val="1EC336C9"/>
    <w:rsid w:val="1F3C5FFF"/>
    <w:rsid w:val="1FB65DB1"/>
    <w:rsid w:val="20CA3197"/>
    <w:rsid w:val="23272F9C"/>
    <w:rsid w:val="23F724F4"/>
    <w:rsid w:val="245F1B71"/>
    <w:rsid w:val="24CD14A7"/>
    <w:rsid w:val="28357458"/>
    <w:rsid w:val="283B755E"/>
    <w:rsid w:val="29D67050"/>
    <w:rsid w:val="2D937732"/>
    <w:rsid w:val="2DEF628F"/>
    <w:rsid w:val="30B959A7"/>
    <w:rsid w:val="33F22CD8"/>
    <w:rsid w:val="343E7CCC"/>
    <w:rsid w:val="34873421"/>
    <w:rsid w:val="35AE5EB4"/>
    <w:rsid w:val="370229DF"/>
    <w:rsid w:val="37DC5BEE"/>
    <w:rsid w:val="38316516"/>
    <w:rsid w:val="38C41E4B"/>
    <w:rsid w:val="3B3D70CC"/>
    <w:rsid w:val="3EA01CAF"/>
    <w:rsid w:val="40D16996"/>
    <w:rsid w:val="425113F6"/>
    <w:rsid w:val="44562E10"/>
    <w:rsid w:val="45CA5863"/>
    <w:rsid w:val="48831CF9"/>
    <w:rsid w:val="498875C7"/>
    <w:rsid w:val="49890F57"/>
    <w:rsid w:val="49942410"/>
    <w:rsid w:val="4B2E5D4F"/>
    <w:rsid w:val="4E6879C7"/>
    <w:rsid w:val="50055E16"/>
    <w:rsid w:val="5244074B"/>
    <w:rsid w:val="56384123"/>
    <w:rsid w:val="57CF20E1"/>
    <w:rsid w:val="591F1682"/>
    <w:rsid w:val="597B0EA5"/>
    <w:rsid w:val="5D8A795A"/>
    <w:rsid w:val="5DE25438"/>
    <w:rsid w:val="5E820631"/>
    <w:rsid w:val="5F933A49"/>
    <w:rsid w:val="60483AFC"/>
    <w:rsid w:val="604E7875"/>
    <w:rsid w:val="640345D6"/>
    <w:rsid w:val="641B7DA2"/>
    <w:rsid w:val="646923C1"/>
    <w:rsid w:val="6565189F"/>
    <w:rsid w:val="696C35A9"/>
    <w:rsid w:val="69A91168"/>
    <w:rsid w:val="6AA1643D"/>
    <w:rsid w:val="6AD95A7D"/>
    <w:rsid w:val="6AE306AA"/>
    <w:rsid w:val="6CA200F0"/>
    <w:rsid w:val="6D321474"/>
    <w:rsid w:val="6DB85DD5"/>
    <w:rsid w:val="6E1A6AD8"/>
    <w:rsid w:val="70371DCA"/>
    <w:rsid w:val="70CA4BD0"/>
    <w:rsid w:val="733C4DFB"/>
    <w:rsid w:val="73A051F4"/>
    <w:rsid w:val="747158F2"/>
    <w:rsid w:val="74EC0D56"/>
    <w:rsid w:val="78BA1887"/>
    <w:rsid w:val="78BC253A"/>
    <w:rsid w:val="79905EA0"/>
    <w:rsid w:val="7A861051"/>
    <w:rsid w:val="7BC8709C"/>
    <w:rsid w:val="7D7F05FD"/>
    <w:rsid w:val="7D9121E7"/>
    <w:rsid w:val="7EDB9AA5"/>
    <w:rsid w:val="7F590AE3"/>
    <w:rsid w:val="7FAF0F92"/>
    <w:rsid w:val="DEF89869"/>
    <w:rsid w:val="EA5F7FB1"/>
    <w:rsid w:val="F799E07F"/>
    <w:rsid w:val="FEFD30CE"/>
    <w:rsid w:val="FFB5A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页眉 字符"/>
    <w:basedOn w:val="8"/>
    <w:link w:val="6"/>
    <w:qFormat/>
    <w:uiPriority w:val="99"/>
    <w:rPr>
      <w:sz w:val="18"/>
      <w:szCs w:val="18"/>
    </w:rPr>
  </w:style>
  <w:style w:type="character" w:customStyle="1" w:styleId="10">
    <w:name w:val="页脚 字符"/>
    <w:basedOn w:val="8"/>
    <w:link w:val="5"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日期 字符"/>
    <w:basedOn w:val="8"/>
    <w:link w:val="3"/>
    <w:semiHidden/>
    <w:qFormat/>
    <w:uiPriority w:val="99"/>
  </w:style>
  <w:style w:type="character" w:customStyle="1" w:styleId="13">
    <w:name w:val="批注框文本 字符"/>
    <w:basedOn w:val="8"/>
    <w:link w:val="4"/>
    <w:semiHidden/>
    <w:qFormat/>
    <w:uiPriority w:val="99"/>
    <w:rPr>
      <w:sz w:val="18"/>
      <w:szCs w:val="18"/>
    </w:rPr>
  </w:style>
  <w:style w:type="character" w:customStyle="1" w:styleId="14">
    <w:name w:val="Body text|2_"/>
    <w:basedOn w:val="8"/>
    <w:link w:val="15"/>
    <w:qFormat/>
    <w:uiPriority w:val="0"/>
    <w:rPr>
      <w:rFonts w:ascii="宋体" w:hAnsi="宋体" w:eastAsia="宋体" w:cs="宋体"/>
      <w:sz w:val="20"/>
      <w:szCs w:val="20"/>
      <w:lang w:val="zh-TW" w:eastAsia="zh-TW" w:bidi="zh-TW"/>
    </w:rPr>
  </w:style>
  <w:style w:type="paragraph" w:customStyle="1" w:styleId="15">
    <w:name w:val="Body text|2"/>
    <w:basedOn w:val="1"/>
    <w:link w:val="14"/>
    <w:qFormat/>
    <w:uiPriority w:val="0"/>
    <w:pPr>
      <w:spacing w:after="150"/>
      <w:jc w:val="left"/>
    </w:pPr>
    <w:rPr>
      <w:rFonts w:ascii="宋体" w:hAnsi="宋体" w:eastAsia="宋体" w:cs="宋体"/>
      <w:sz w:val="20"/>
      <w:szCs w:val="20"/>
      <w:lang w:val="zh-TW" w:eastAsia="zh-TW" w:bidi="zh-TW"/>
    </w:rPr>
  </w:style>
  <w:style w:type="character" w:customStyle="1" w:styleId="16">
    <w:name w:val="Body text|3_"/>
    <w:basedOn w:val="8"/>
    <w:link w:val="17"/>
    <w:qFormat/>
    <w:uiPriority w:val="0"/>
    <w:rPr>
      <w:rFonts w:ascii="宋体" w:hAnsi="宋体" w:eastAsia="宋体" w:cs="宋体"/>
      <w:sz w:val="26"/>
      <w:szCs w:val="26"/>
      <w:lang w:val="zh-TW" w:eastAsia="zh-TW" w:bidi="zh-TW"/>
    </w:rPr>
  </w:style>
  <w:style w:type="paragraph" w:customStyle="1" w:styleId="17">
    <w:name w:val="Body text|3"/>
    <w:basedOn w:val="1"/>
    <w:link w:val="16"/>
    <w:qFormat/>
    <w:uiPriority w:val="0"/>
    <w:pPr>
      <w:spacing w:line="480" w:lineRule="exact"/>
      <w:ind w:firstLine="400"/>
      <w:jc w:val="left"/>
    </w:pPr>
    <w:rPr>
      <w:rFonts w:ascii="宋体" w:hAnsi="宋体" w:eastAsia="宋体" w:cs="宋体"/>
      <w:sz w:val="26"/>
      <w:szCs w:val="26"/>
      <w:lang w:val="zh-TW" w:eastAsia="zh-TW" w:bidi="zh-TW"/>
    </w:rPr>
  </w:style>
  <w:style w:type="character" w:customStyle="1" w:styleId="18">
    <w:name w:val="Body text|1_"/>
    <w:basedOn w:val="8"/>
    <w:link w:val="19"/>
    <w:qFormat/>
    <w:uiPriority w:val="0"/>
    <w:rPr>
      <w:rFonts w:ascii="宋体" w:hAnsi="宋体" w:eastAsia="宋体" w:cs="宋体"/>
      <w:sz w:val="30"/>
      <w:szCs w:val="30"/>
      <w:lang w:val="zh-TW" w:eastAsia="zh-TW" w:bidi="zh-TW"/>
    </w:rPr>
  </w:style>
  <w:style w:type="paragraph" w:customStyle="1" w:styleId="19">
    <w:name w:val="Body text|1"/>
    <w:basedOn w:val="1"/>
    <w:link w:val="18"/>
    <w:qFormat/>
    <w:uiPriority w:val="0"/>
    <w:pPr>
      <w:spacing w:after="140" w:line="336" w:lineRule="auto"/>
      <w:jc w:val="center"/>
    </w:pPr>
    <w:rPr>
      <w:rFonts w:ascii="宋体" w:hAnsi="宋体" w:eastAsia="宋体" w:cs="宋体"/>
      <w:sz w:val="30"/>
      <w:szCs w:val="30"/>
      <w:lang w:val="zh-TW" w:eastAsia="zh-TW" w:bidi="zh-TW"/>
    </w:rPr>
  </w:style>
  <w:style w:type="character" w:customStyle="1" w:styleId="20">
    <w:name w:val="Other|1_"/>
    <w:basedOn w:val="8"/>
    <w:link w:val="21"/>
    <w:qFormat/>
    <w:uiPriority w:val="0"/>
    <w:rPr>
      <w:rFonts w:ascii="宋体" w:hAnsi="宋体" w:eastAsia="宋体" w:cs="宋体"/>
      <w:sz w:val="20"/>
      <w:szCs w:val="20"/>
      <w:lang w:val="zh-TW" w:eastAsia="zh-TW" w:bidi="zh-TW"/>
    </w:rPr>
  </w:style>
  <w:style w:type="paragraph" w:customStyle="1" w:styleId="21">
    <w:name w:val="Other|1"/>
    <w:basedOn w:val="1"/>
    <w:link w:val="20"/>
    <w:qFormat/>
    <w:uiPriority w:val="0"/>
    <w:pPr>
      <w:jc w:val="left"/>
    </w:pPr>
    <w:rPr>
      <w:rFonts w:ascii="宋体" w:hAnsi="宋体" w:eastAsia="宋体" w:cs="宋体"/>
      <w:sz w:val="20"/>
      <w:szCs w:val="20"/>
      <w:lang w:val="zh-TW" w:eastAsia="zh-TW" w:bidi="zh-TW"/>
    </w:rPr>
  </w:style>
  <w:style w:type="character" w:customStyle="1" w:styleId="22">
    <w:name w:val="font41"/>
    <w:basedOn w:val="8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23">
    <w:name w:val="font31"/>
    <w:basedOn w:val="8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11</Pages>
  <Words>645</Words>
  <Characters>3682</Characters>
  <Lines>30</Lines>
  <Paragraphs>8</Paragraphs>
  <TotalTime>0</TotalTime>
  <ScaleCrop>false</ScaleCrop>
  <LinksUpToDate>false</LinksUpToDate>
  <CharactersWithSpaces>4319</CharactersWithSpaces>
  <Application>WPS Office_12.1.0.15933_F1E327BC-269C-435d-A152-05C5408002CA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2023-11-15T01:22:00Z</dcterms:created>
  <dc:creator>颜丽辉</dc:creator>
  <cp:lastModifiedBy>q-f</cp:lastModifiedBy>
  <cp:lastPrinted>2023-11-14T15:59:00Z</cp:lastPrinted>
  <dcterms:modified xsi:type="dcterms:W3CDTF">2023-11-15T05:47:50Z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2052-12.1.0.15933</vt:lpwstr>
  </property>
  <property fmtid="{D5CDD505-2E9C-101B-9397-08002B2CF9AE}" pid="3" name="ICV">
    <vt:lpwstr>2D727AEB82614A5C9DE549F440C23CE3_12</vt:lpwstr>
  </property>
</Properties>
</file>